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</w:pPr>
    </w:p>
    <w:p>
      <w:pPr>
        <w:jc w:val="center"/>
      </w:pPr>
      <w:r>
        <w:rPr>
          <w:rFonts w:ascii="Arial" w:cs="Arial" w:eastAsia="Arial" w:hAnsi="Arial"/>
          <w:b/>
          <w:bCs/>
          <w:color w:val="0066CC"/>
          <w:sz w:val="72"/>
          <w:szCs w:val="72"/>
        </w:rPr>
        <w:t xml:space="preserve">MeshCore GUI</w:t>
      </w:r>
    </w:p>
    <w:p>
      <w:pPr>
        <w:spacing w:before="400"/>
        <w:jc w:val="center"/>
      </w:pPr>
      <w:r>
        <w:rPr>
          <w:rFonts w:ascii="Arial" w:cs="Arial" w:eastAsia="Arial" w:hAnsi="Arial"/>
          <w:sz w:val="36"/>
          <w:szCs w:val="36"/>
        </w:rPr>
        <w:t xml:space="preserve">Threaded BLE Edition</w:t>
      </w:r>
    </w:p>
    <w:p>
      <w:pPr>
        <w:spacing w:before="800"/>
        <w:jc w:val="center"/>
      </w:pPr>
      <w:r>
        <w:rPr>
          <w:rFonts w:ascii="Arial" w:cs="Arial" w:eastAsia="Arial" w:hAnsi="Arial"/>
          <w:sz w:val="28"/>
          <w:szCs w:val="28"/>
        </w:rPr>
        <w:t xml:space="preserve">Design Document v2.0</w:t>
      </w:r>
    </w:p>
    <w:p>
      <w:pPr>
        <w:spacing w:before="20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PE1HVH</w:t>
      </w:r>
    </w:p>
    <w:p>
      <w:pPr>
        <w:spacing w:before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February 2026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</w:pPr>
      <w:r>
        <w:t xml:space="preserve">1. Introduction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MeshCore GUI is a graphical user interface for MeshCore mesh network devices. The application communicates via Bluetooth Low Energy (BLE) with a MeshCore companion device and offers real-time monitoring and messaging functionality.</w:t>
      </w:r>
    </w:p>
    <w:p>
      <w:pPr>
        <w:pStyle w:val="Heading1"/>
      </w:pPr>
      <w:r>
        <w:t xml:space="preserve">2. Architecture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application uses a threaded architecture to separate BLE communication from the GUI:</w:t>
      </w:r>
    </w:p>
    <w:p>
      <w:pPr>
        <w:pStyle w:val="Heading2"/>
      </w:pPr>
      <w:r>
        <w:t xml:space="preserve">2.1 Threading Model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Component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Main Thread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NiceGUI web interface, UI rendering and user interaction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BLE Thread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Separate thread with own asyncio event loop for BLE communication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SharedData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Thread-safe data container with threading.Lock for synchronization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Command Queue</w:t>
            </w:r>
          </w:p>
        </w:tc>
        <w:tc>
          <w:tcPr>
            <w:tcW w:type="dxa" w:w="6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Queue for GUI to BLE communication (send message, refresh, etc.)</w:t>
            </w:r>
          </w:p>
        </w:tc>
      </w:tr>
    </w:tbl>
    <w:p>
      <w:pPr>
        <w:pStyle w:val="Heading2"/>
        <w:spacing w:before="400"/>
      </w:pPr>
      <w:r>
        <w:t xml:space="preserve">2.2 Data Flow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BLE Worker receives data via events and writes to SharedData. GUI reads a snapshot every 500ms and only updates changed elements. Commands from GUI to BLE go via a thread-safe queue.</w:t>
      </w:r>
    </w:p>
    <w:p>
      <w:pPr>
        <w:pStyle w:val="Heading1"/>
      </w:pPr>
      <w:r>
        <w:t xml:space="preserve">3. Components</w:t>
      </w:r>
    </w:p>
    <w:p>
      <w:pPr>
        <w:pStyle w:val="Heading2"/>
      </w:pPr>
      <w:r>
        <w:t xml:space="preserve">3.1 SharedData Class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Thread-safe container for all shared state between BLE worker and GUI. Contains device info, contacts, channels, messages and RX log. Uses threading.Lock for all read/write operations.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Attribute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Type / 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name, public_key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str - Device identification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radio_freq, radio_sf, radio_bw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float/int - Radio configuration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contacts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Dict - {pubkey: {adv_name, type, adv_lat, adv_lon}}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channels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List[Dict] - [{idx, name}, ...]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messages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List[Dict] - Messages with time, sender, text, channel, direction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*_updated flags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bool - Initially True, cleared after GUI update</w:t>
            </w:r>
          </w:p>
        </w:tc>
      </w:tr>
    </w:tbl>
    <w:p>
      <w:pPr>
        <w:pStyle w:val="Heading2"/>
        <w:spacing w:before="400"/>
      </w:pPr>
      <w:r>
        <w:t xml:space="preserve">3.2 BLEWorker Class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Handles all BLE communication in a separate thread. Connects to MeshCore device, subscribes to events, and processes commands from the GUI.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Method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Function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_connect()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Connect to device, subscribe events, load data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_load_data()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Load device info, channels (hardcoded), contacts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_handle_command()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Process send_message, send_dm, send_advert, refresh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_on_channel_msg()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Callback for received channel messages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_on_contact_msg()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Callback for DM, lookup sender via pubkey_prefix</w:t>
            </w:r>
          </w:p>
        </w:tc>
      </w:tr>
    </w:tbl>
    <w:p>
      <w:pPr>
        <w:pStyle w:val="Heading2"/>
        <w:spacing w:before="400"/>
      </w:pPr>
      <w:r>
        <w:t xml:space="preserve">3.3 MeshCoreGUI Class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NiceGUI web interface with real-time dashboard. Update timer of 500ms for data refresh. Marks GUI as initialized only when channels AND contacts are loaded.</w:t>
      </w:r>
    </w:p>
    <w:p>
      <w:pPr>
        <w:pStyle w:val="Heading1"/>
      </w:pPr>
      <w:r>
        <w:t xml:space="preserve">4. UI Layout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interface consists of three columns: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5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Column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Panels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Function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Left (w-64)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Device, Contacts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Device info, clickable contacts for DM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Middle (flex)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Map, Input, Filter, Messages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Leaflet map, send message, channel filters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Right (w-64)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Actions, RX Log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Refresh/Advert buttons, RX log table</w:t>
            </w:r>
          </w:p>
        </w:tc>
      </w:tr>
    </w:tbl>
    <w:p>
      <w:pPr>
        <w:pStyle w:val="Heading1"/>
      </w:pPr>
      <w:r>
        <w:t xml:space="preserve">5. Functionality</w:t>
      </w:r>
    </w:p>
    <w:p>
      <w:pPr>
        <w:pStyle w:val="Heading2"/>
      </w:pPr>
      <w:r>
        <w:t xml:space="preserve">5.1 Channel Messages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Send messages to channels via dropdown selection and Send button. Received messages are filtered via checkboxes (DM + 4 channels). Newest messages at top.</w:t>
      </w:r>
    </w:p>
    <w:p>
      <w:pPr>
        <w:pStyle w:val="Heading2"/>
      </w:pPr>
      <w:r>
        <w:t xml:space="preserve">5.2 Direct Messages (DM)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Clicking on a contact in the list opens a dialog. Sending via mc.commands.send_msg(pubkey, text). Sender lookup via pubkey_prefix in contacts dictionary.</w:t>
      </w:r>
    </w:p>
    <w:p>
      <w:pPr>
        <w:pStyle w:val="Heading2"/>
      </w:pPr>
      <w:r>
        <w:t xml:space="preserve">5.3 Map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Leaflet map with markers for own position (adv_lat/adv_lon) and contacts with location (adv_lat != 0 or adv_lon != 0). Centers on own position if available.</w:t>
      </w:r>
    </w:p>
    <w:p>
      <w:pPr>
        <w:pStyle w:val="Heading1"/>
      </w:pPr>
      <w:r>
        <w:t xml:space="preserve">6. Configuration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Setting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DEBUG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Boolean for verbose logging (default: False)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CHANNELS_CONFIG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Hardcoded channel list due to BLE timing issues with get_channel()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BLE Address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Command line argument, e.g. FF:05:D6:71:83:8D</w:t>
            </w:r>
          </w:p>
        </w:tc>
      </w:tr>
    </w:tbl>
    <w:p>
      <w:pPr>
        <w:pStyle w:val="Heading1"/>
      </w:pPr>
      <w:r>
        <w:t xml:space="preserve">7. Dependencies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Package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6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Usage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meshcore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MeshCore BLE communication library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nicegui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Web-based GUI framework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bleak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Bluetooth Low Energy library (dependency of meshcore)</w:t>
            </w:r>
          </w:p>
        </w:tc>
      </w:tr>
    </w:tbl>
    <w:p>
      <w:pPr>
        <w:pStyle w:val="Heading1"/>
      </w:pPr>
      <w:r>
        <w:t xml:space="preserve">8. Known Limitations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Channels are hardcoded due to unreliable BLE get_channel() in meshcore-py library.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send_appstart() sometimes fails all 5 attempts, device info remains empty.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3. GUI must wait until BLE data is loaded before first render works fully.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/>
      </w:pBdr>
      <w:spacing w:before="200"/>
    </w:pPr>
    <w:r>
      <w:rPr>
        <w:rFonts w:ascii="Arial" w:cs="Arial" w:eastAsia="Arial" w:hAnsi="Arial"/>
        <w:color w:val="666666"/>
        <w:sz w:val="18"/>
        <w:szCs w:val="18"/>
      </w:rPr>
      <w:t xml:space="preserve">MeshCore GUI Design Document</w:t>
    </w:r>
    <w:r>
      <w:rPr>
        <w:rFonts w:ascii="Arial" w:cs="Arial" w:eastAsia="Arial" w:hAnsi="Arial"/>
        <w:sz w:val="18"/>
        <w:szCs w:val="18"/>
      </w:rPr>
      <w:t xml:space="preserve">		</w:t>
    </w:r>
    <w:r>
      <w:rPr>
        <w:rFonts w:ascii="Arial" w:cs="Arial" w:eastAsia="Arial" w:hAnsi="Arial"/>
        <w:color w:val="666666"/>
        <w:sz w:val="18"/>
        <w:szCs w:val="18"/>
      </w:rPr>
      <w:t xml:space="preserve">PE1HVH</w:t>
    </w:r>
    <w:r>
      <w:rPr>
        <w:rFonts w:ascii="Arial" w:cs="Arial" w:eastAsia="Arial" w:hAnsi="Arial"/>
        <w:sz w:val="18"/>
        <w:szCs w:val="18"/>
      </w:rPr>
      <w:t xml:space="preserve">		</w:t>
    </w: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</w:pPr>
    <w:rPr>
      <w:rFonts w:ascii="Arial" w:cs="Arial" w:eastAsia="Arial" w:hAnsi="Arial"/>
      <w:b/>
      <w:bCs/>
      <w:color w:val="0066CC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2026-02-02T19:56:50.013Z</dcterms:created>
  <dcterms:modified xsi:type="dcterms:W3CDTF">2026-02-02T19:56:50.014Z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